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08" w:rsidRPr="00080008" w:rsidRDefault="00080008" w:rsidP="000800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8000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 соответствии с Федеральным законом от 28 марта 1998 г. N 53-ФЗ "О воинской обязанности и военной службе" граждане подлежат призыву на военную службу два раза в год с 1 апреля по 15 июля и с 1 октября по 31 декабря. </w:t>
      </w:r>
    </w:p>
    <w:p w:rsidR="00080008" w:rsidRPr="00080008" w:rsidRDefault="00080008" w:rsidP="0008000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8000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Порядок призыва граждан на военную службу строго регламентирован настоящим Федеральным законом, другими федеральными законами, указами Президента Российской Федерации, </w:t>
      </w:r>
      <w:hyperlink r:id="rId4" w:history="1">
        <w:r w:rsidRPr="00080008">
          <w:rPr>
            <w:rFonts w:ascii="Times New Roman" w:eastAsia="Times New Roman" w:hAnsi="Times New Roman" w:cs="Times New Roman"/>
            <w:color w:val="0000FF"/>
            <w:kern w:val="36"/>
            <w:sz w:val="24"/>
            <w:szCs w:val="24"/>
            <w:u w:val="single"/>
            <w:lang w:eastAsia="ru-RU"/>
          </w:rPr>
          <w:t>Положением</w:t>
        </w:r>
      </w:hyperlink>
      <w:r w:rsidRPr="0008000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 призыве на военную </w:t>
      </w:r>
      <w:bookmarkStart w:id="0" w:name="_GoBack"/>
      <w:bookmarkEnd w:id="0"/>
      <w:r w:rsidRPr="0008000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службу, утверждаемым Правительством Российской Федерации и другими нормативными правовыми актами Российской Федерации.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в возрасте от 18 до 27 лет, состоящие на воинском учете или не состоящие, но обязанные состоять на воинском учете</w:t>
      </w:r>
      <w:bookmarkStart w:id="1" w:name="sub_222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имеющие отсрочку от призыва на военную службу, подлежат призыву на военную службу</w:t>
      </w:r>
      <w:bookmarkEnd w:id="1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исполнение законодательных норм гражданам надлежит своевременно являться в военный комиссариат на медицинское освидетельствование, профессиональный психологический отбор, заседание призывной комиссии и для отправки в воинскую часть для прохождения военной службы, а также находиться в военном комиссариате до начала военной службы. 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пункта 14 постановления правительства Российской Федерации от 4 июля № 565 «Об утверждении Положения о военно-врачебной экспертизе»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</w:t>
      </w:r>
      <w:proofErr w:type="gramStart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proofErr w:type="gramEnd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обязательные диагностические исследования: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флюорография (рентгенография) легких в 2 проекциях (если она не проводилась или если в медицинских документах отсутствуют сведения о данном исследовании в течение последних 6 месяцев) с обязательным представлением при освидетельствовании </w:t>
      </w:r>
      <w:proofErr w:type="spellStart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флюорограмм</w:t>
      </w:r>
      <w:proofErr w:type="spellEnd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(рентгенограмм);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(клинический) анализ крови;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анализ мочи.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освидетельствования при призыве на военную службу граждане проходят также следующие обязательные диагностические исследования: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электрокардиография в покое;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крови на антитела к вирусу иммунодефицита человека, маркеры гепатита "В" и "С".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направление на прохождение указанных диагностических исследований не возложено в силу указанного выше положения о военно-врачебной экспертизе на военные комиссариаты. Гражданин не лишен ни возможности, ни права прохождения данных исследований в любой организации государственной или муниципальной системы здравоохранения, а также представления в военный комиссариат результатов указанных диагностических исследований.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призывных комиссий, создаваемых в муниципальных районах, городских округах и на внутригородских территориях городов федерального значения, утверждается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по представлению военного комиссара. 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Утвержденный состав призывных комиссий публично вывешивается на информационных стендах в военном комиссариате, для ознакомления с ним гражданина подлежащего призыву или его законного представителя. 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Основываясь на пункте 34 приказа Министра обороны РФ от 2 октября 2007 г. n 400 "О мерах по реализации постановления правительства Российской Федерации от 11 ноября 2006 г. N 663", после создания призывной комиссии, разрабатывается график их работы по дням явки граждан на заседания призывных комиссий.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призывного возраста, вызываются в военный комиссариат Раменского района Западного административного округа города Москвы, в соответствии с утвержденным графиком призывных комиссий, а именно: </w:t>
      </w:r>
    </w:p>
    <w:p w:rsidR="00080008" w:rsidRPr="00080008" w:rsidRDefault="005D55E6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Дорогомилово – каждый </w:t>
      </w:r>
      <w:r w:rsidR="00080008"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Проспе</w:t>
      </w:r>
      <w:r w:rsidR="005D5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 – Вернадского – каждый </w:t>
      </w: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Раменки – каждый вторник;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Очаково – Матвеевское – каждую среду;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Тропарево – Никулино – каждый четверг;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Резервный день призывных комиссий – пятница.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граждане подлежащие призыву на военную службу при личном желании могут быть направлены в региональное подразделение ДОСААФ на бесплатное обучение по категориям</w:t>
      </w:r>
      <w:proofErr w:type="gramStart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, D, Е, за 6 месяцев до призыва в Вооруженные силы Российской Федерации.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решившие поступать в высшие учебные заведения Министерства Обороны, должны заблаговременно, а именно с января месяца обратиться в военный комиссариат для приёма и оформления документов, которое включает в себя подачу заявления, допуск к государственной тайне, прохождение медицинского освидетельствования, написание автобиографии и так далее.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граждане имеют возможность пройти службу в режимных воинских частях для чего необходимо за 6 месяцев до призывных мероприятий прибыть в военный комиссариат для оформления допуска к государственной тайне.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в запас граждан, подлежавших призыву на военную службу и не прошедших ее до достижения ими возраста 27 лет, призывная комиссия выносит заключение о том, что гражданин не прошел военную службу по призыву, не имея на то законных оснований. Вследствие данного решения гражданин получает Справку взамен военного билета, </w:t>
      </w:r>
      <w:proofErr w:type="gramStart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ограничивает в праве трудоустройства на работу в государственных организациях в течение 10 лет.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без уважительных причин гражданами на мероприятия, связанные с призывом на военную службу, указанный гражданин считается уклоняющимся от военной службы и привлекается к ответственности в соответствии с </w:t>
      </w:r>
      <w:hyperlink r:id="rId5" w:history="1">
        <w:r w:rsidRPr="000800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Военный комиссар Раменского района 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Западного административного округа </w:t>
      </w:r>
    </w:p>
    <w:p w:rsidR="00080008" w:rsidRPr="00080008" w:rsidRDefault="00080008" w:rsidP="00080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Москвы </w:t>
      </w:r>
      <w:proofErr w:type="spellStart"/>
      <w:r w:rsidRPr="00080008">
        <w:rPr>
          <w:rFonts w:ascii="Times New Roman" w:eastAsia="Times New Roman" w:hAnsi="Times New Roman" w:cs="Times New Roman"/>
          <w:sz w:val="24"/>
          <w:szCs w:val="24"/>
          <w:lang w:eastAsia="ru-RU"/>
        </w:rPr>
        <w:t>И.Хамадьяров</w:t>
      </w:r>
      <w:proofErr w:type="spellEnd"/>
    </w:p>
    <w:p w:rsidR="001B29F5" w:rsidRDefault="001B29F5"/>
    <w:sectPr w:rsidR="001B29F5" w:rsidSect="00080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008"/>
    <w:rsid w:val="00080008"/>
    <w:rsid w:val="001B29F5"/>
    <w:rsid w:val="005D55E6"/>
    <w:rsid w:val="0088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06"/>
  </w:style>
  <w:style w:type="paragraph" w:styleId="1">
    <w:name w:val="heading 1"/>
    <w:basedOn w:val="a"/>
    <w:link w:val="10"/>
    <w:uiPriority w:val="9"/>
    <w:qFormat/>
    <w:rsid w:val="00080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800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0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800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1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0008000.328" TargetMode="External"/><Relationship Id="rId4" Type="http://schemas.openxmlformats.org/officeDocument/2006/relationships/hyperlink" Target="garantf1://90203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204</cp:lastModifiedBy>
  <cp:revision>3</cp:revision>
  <dcterms:created xsi:type="dcterms:W3CDTF">2020-10-22T19:33:00Z</dcterms:created>
  <dcterms:modified xsi:type="dcterms:W3CDTF">2009-01-01T00:06:00Z</dcterms:modified>
</cp:coreProperties>
</file>